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</w:t>
      </w:r>
      <w:bookmarkStart w:id="0" w:name="_GoBack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>375457</w:t>
      </w:r>
      <w:bookmarkEnd w:id="0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 - 2016 z dnia 2016-12-29 r.</w:t>
      </w:r>
    </w:p>
    <w:p w:rsidR="00D03566" w:rsidRPr="00D03566" w:rsidRDefault="00D03566" w:rsidP="00D035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Podkowa Leśna: SPRZĄTANIE MIASTA PODKOWA LEŚNA W 2017 ROKU W OKRESIE 01.01. 2017 r. – 31.12.2017 r. </w:t>
      </w:r>
      <w:r w:rsidRPr="00D03566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  <w:t>OGŁOSZENIE O UDZIELENIU ZAMÓWIENIA -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 obowiązkowe.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 zamówienia publicznego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dotyczy projektu lub programu współfinansowanego ze środków Unii Europejskiej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24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Nazwa projektu lub programu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było przedmiotem ogłoszenia w Biuletynie Zamówień Publicznych: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 tak 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br/>
        <w:t>Numer ogłoszenia: 366551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o zmianie ogłoszenia zostało zamieszczone w Biuletynie Zamówień Publicznych: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 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I: ZAMAWIAJĄCY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przez centralnego zamawiającego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przez podmiot, któremu zamawiający powierzył/powierzyli przeprowadzenie postępowania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wspólnie przez zamawiających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zostało przeprowadzone wspólnie z zamawiającymi z innych państw członkowskich Unii Europejskiej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Informacje dodatkowe: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1) NAZWA I ADRES: 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Urząd Miejski w Podkowie Leśnej, krajowy numer identyfikacyjny 50713800000, ul. ul. Akacjowa  , 05807   Podkowa Leśna, państwo Polska, woj. mazowieckie, tel. 22 7589878, 7589004, faks 227 589 003, e-mail urzadmiasta@podkowalesna.pl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(URL): bip.podkowalesna.pl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2) RODZAJ ZAMAWIAJĄCEGO: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Administracja rządowa centralna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I.3) WSPÓLNE UDZIELANIE ZAMÓWIENIA </w:t>
      </w:r>
      <w:r w:rsidRPr="00D0356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(jeżeli dotyczy)</w:t>
      </w: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Nazwa nadana zamówieniu przez zamawiającego: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SPRZĄTANIE MIASTA PODKOWA LEŚNA W 2017 ROKU W OKRESIE 01.01. 2017 r. – 31.12.2017 r.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 referencyjny </w:t>
      </w:r>
      <w:r w:rsidRPr="00D0356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(jeżeli dotyczy)</w:t>
      </w: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Usługi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II.3) Krótki opis przedmiotu zamówienia </w:t>
      </w:r>
      <w:r w:rsidRPr="00D0356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1.1. w ramach sprzątania, przez cały okres obowiązywania Umowy: a) opróżnianie koszy ulicznych (ok. 125 koszy na terenie całego Miasta Podkowa Leśna) i sprzątanie (zamiatanie i grabienie) terenu wokół tych koszy wraz z utylizacją tych odpadów zgodnie z obowiązującymi przepisami prawa - w dniach od poniedziałku do piątku do godz. 7.30 a w soboty do godz. 12.00, b) sprzątanie pasa drogowego ulic: Brwinowskiej i Jana Pawła II – 3 razy w tygodniu (poniedziałek, środa, piątek) rano do godziny 8.00 a w sytuacji gdy warunki atmosferyczne na to nie pozwalają, praca ta powinna być wykonana tego samego dnia w późniejszych godzinach lub następnego dnia też do godz. 8.00. c) sprzątanie pasa drogowego ulic: - Jeleniej, - Lipowej, - Lilpopa, - Parkowej, - Wschodniej, - Króliczej, - Kościelnej, - Kwiatowej (bez nieutwardzonego odcinka od Parkowej do Paproci), - Paproci (odc. asfaltowy), - Bukowej, - Akacjowej (od odcinku od Świerkowej do Sosnowej ), - Modrzewiowej, - Słowiczej, - Sienkiewicza, - Zachodniej, - Gołębiej, - Głównej, - Myśliwskiej, - Lotniczej, - Błońskiej (na odcinku od Słowiczej do Brwinowskiej), - Wrzosowej, - Bluszczowej, - </w:t>
      </w:r>
      <w:proofErr w:type="spellStart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>Helenowskiej</w:t>
      </w:r>
      <w:proofErr w:type="spellEnd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 (Słowiczej do Brwinowskiej), - Miejskiej (przy 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poczcie), - Świerkowej, - Orzechowej, - Wiewiórek (na odcinku od Jeleniej do Jeża), - Reymonta (na odcinku Jana Pawła II do Żeromskiego), - Warszawska (na odcinku od Brwinowskiej do Głównej), (ulice zaznaczone na załączonej mapie - zał. nr 1). – wszystkie wskazane pasy drogowe ulic należy sprzątać dwa razy w miesiącu: pierwszy raz do 15 i drugi raz do 30 dnia każdego miesiąca. Możliwość wskazaniu terminu i kolejności sprzątania ulic przez przedstawiciela Zamawiającego. Sprzątanie pasa drogowego będzie polegało na zbieraniu śmieci, liści, czyszczeniu jezdni i zatok postojowych oraz zamiataniu chodników, oczyszczaniu krawężników z ziemi i wrastającej darni, 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 d) wywóz śmieci z cmentarza komunalnego dwa razy w tygodniu we wtorek i w piątek do godz. 1200 wraz ze sprzątaniem terenu wokół śmietników. Wykonawca zapewni na stałe jeden estetyczny kontener o pojemności 7 m³ . 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 1.2. Utrzymanie ciągów zieleni miejskiej w okresie </w:t>
      </w:r>
      <w:proofErr w:type="spellStart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>wiosenno</w:t>
      </w:r>
      <w:proofErr w:type="spellEnd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 - letnim od dnia 01.05.2017 r. do dnia 30.09.2017 r. Utrzymanie ciągów zieleni miejskiej w okresie </w:t>
      </w:r>
      <w:proofErr w:type="spellStart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>wiosenno</w:t>
      </w:r>
      <w:proofErr w:type="spellEnd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 - letnim, będzie polegało na wykonywaniu następujących prac: a) koszenie trawy i chwastów – w okresie od dnia 01.05.2017 r. – do dnia 30.09.2017 r., w terminach do 15 i do 30 każdego miesiąca (2 razy w miesiącu), 10 razy – łącznie w trakcie obowiązywania Umowy: - dotyczy obszaru trzech parków: P1 (Ogród Matki i Dziecka), P2 (Leśny Park Miejski), P3 (Park przyjaźni Polsko- Węgierskiej) ciągów zieleni wzdłuż ulic: - Brwinowskiej, - Jana Pawła II, - Lipowej, - Głównej, - Myśliwskiej, - Sienkiewicza, - Jeleniej, - Gołębiej, - Słowiczej, - Lilpopa, - Kościelnej, - Lotniczej, - Błońskiej na odcinku Słowiczej - Brwinowskiej, - Bukowej (na docinku od Granicznej do Lipowej), - </w:t>
      </w:r>
      <w:proofErr w:type="spellStart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>Helenowskiej</w:t>
      </w:r>
      <w:proofErr w:type="spellEnd"/>
      <w:r w:rsidRPr="00D03566">
        <w:rPr>
          <w:rFonts w:ascii="Tahoma" w:eastAsia="Times New Roman" w:hAnsi="Tahoma" w:cs="Tahoma"/>
          <w:sz w:val="18"/>
          <w:szCs w:val="18"/>
          <w:lang w:eastAsia="pl-PL"/>
        </w:rPr>
        <w:t xml:space="preserve"> (na odcinku od Słowiczej do Brwinowskiej), - Modrzewiowej, - Zachodniej, - Wrzosowej, - Warszawskiej (od ul. Brwinowskiej do ul. Głównej), - Parkowej, - Reymonta (na odcinku od Jana Pawła II do Żeromskiego), - Kwiatowej. Skoszoną trawę i liście należy zgrabić natychmiast i tego samego dnia wywieźć i zutylizować zgodnie z przepisami prawa. Wywóz liści, darni i innych zebranych odpadów i koszt ich utylizacji należy ująć w cenie za wykonanie Przedmiotu Umowy. b) pielęgnacja ciągów będzie polegała na: systematycznym usuwaniu chwastów, czyszczeniu kamyków wzdłuż ulic, formowaniu roślin zgodnie z zaleceniami podanymi przez przedstawiciela Zamawiającego w okresie od dnia 01.05.2017r. – do dnia 30.09.2017 r., 2 razy w miesiącu, w terminach do 15 i 30 każdego miesiąca, dotyczy: - Jana Pawła II, - Lotnicza, - Główna przy parkingu koło kościoła - Warszawska (ul. Brwinowska do ul. Głównej) - Akacjowa przy Urzędzie Miasta Podkowa Leśna c) strzyżeniu żywopłotów wzdłuż ulic: Brwinowskiej, Lipowej, ul. Akacjowej raz w miesiącu, w okresie 01.05.2017 r. - 30.09.2017 r. Ścięte odrosty należy natychmiast tego samego dnia wywieźć i zutylizować. Wywóz liści, darni i innych zebranych odpadów należy ująć w koszcie wykonania Przedmiotu Umowy. d) podlewaniu po okresie trzech bezdeszczowych dni o temperatura powyżej 28°C (wodę dostarcza Wykonawca z własnego ujęcia wody) – od dnia do dnia 01.06.2017 r.- do dnia 30.09.2017 r. - (przewidujemy co najmniej 6 razy w ciągu powyżej wskazanego okresu) - Bukowa, - Brwinowska, - Lipowa, - Park Przyjaźni Polsko – Węgierskiej. 1.3. Przez cały okres trwania Umowy: a) Interwencyjny wywóz nieczystości stałych (dotyczy wywozu nieczystości z terenu działek miejskich niezabudowanych zgromadzonych w workach) do 180 m3, b) Interwencyjny wywóz bioodpadów (liści, gałęzi itp.) z terenu Miasta Podkowa Leśna - w ilości do 700 m3.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Informacja o częściach zamówienia: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podzielone jest na części: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II.5) Główny Kod CPV: 90000000-7</w:t>
      </w:r>
      <w:r w:rsidRPr="00D03566">
        <w:rPr>
          <w:rFonts w:ascii="Tahoma" w:eastAsia="Times New Roman" w:hAnsi="Tahoma" w:cs="Tahoma"/>
          <w:sz w:val="18"/>
          <w:szCs w:val="18"/>
          <w:lang w:eastAsia="pl-PL"/>
        </w:rPr>
        <w:br/>
        <w:t>Dodatkowe kody CPV: 90610000-6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III: PROCEDURA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III.1) TRYB UDZIELENIA ZAMÓWIENIA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sz w:val="18"/>
          <w:szCs w:val="18"/>
          <w:lang w:eastAsia="pl-PL"/>
        </w:rPr>
        <w:t>Przetarg nieograniczony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III.2) Ogłoszenie dotyczy zakończenia dynamicznego systemu zakupów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III.3) Informacje dodatkowe: 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7"/>
        <w:gridCol w:w="105"/>
      </w:tblGrid>
      <w:tr w:rsidR="00D03566" w:rsidRPr="00D03566" w:rsidTr="00D03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66" w:rsidRPr="00D03566" w:rsidRDefault="00D03566" w:rsidP="00D035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3566" w:rsidRPr="00D03566" w:rsidTr="00D03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3566" w:rsidRPr="00D03566" w:rsidTr="00D035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29/12/2016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 Całkowita wartość zamówienia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199024.39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ADMAR Marcin </w:t>
            </w:r>
            <w:proofErr w:type="spellStart"/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Rządziński</w:t>
            </w:r>
            <w:proofErr w:type="spellEnd"/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  biuro@admar.waw.pl,  ul. Błońska 12,  05-800,  Pruszków,  kraj/woj. mazowieckie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tak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244800.00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244800.00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 </w:t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364000.00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3566" w:rsidRPr="00D03566" w:rsidRDefault="00D03566" w:rsidP="00D0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 przewiduje powierzenie wykonania części zamówienia podwykonawcy/podwykonawcom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lub procentowa część zamówienia, jaka zostanie powierzona podwykonawcy lub podwykonawcom: 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03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3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 </w:t>
            </w:r>
          </w:p>
        </w:tc>
      </w:tr>
    </w:tbl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03566" w:rsidRPr="00D03566" w:rsidRDefault="00D03566" w:rsidP="00D0356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IV.9) UZASADNIENIE UDZIELENIA ZAMÓWIENIA W TRYBIE NEGOCJACJI BEZ OGŁOSZENIA, ZAMÓWIENIA Z WOLNEJ RĘKI ALBO ZAPYTANIA O CENĘ</w:t>
      </w:r>
    </w:p>
    <w:p w:rsidR="00D03566" w:rsidRPr="00D03566" w:rsidRDefault="00D03566" w:rsidP="00D0356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D03566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IV.9.1) Podstawa prawna</w:t>
      </w:r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t>Pzp</w:t>
      </w:r>
      <w:proofErr w:type="spellEnd"/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t>. </w:t>
      </w:r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</w:r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</w:r>
      <w:r w:rsidRPr="00D03566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IV.9.2) Uzasadnienia wyboru trybu </w:t>
      </w:r>
      <w:r w:rsidRPr="00D03566">
        <w:rPr>
          <w:rFonts w:ascii="Tahoma" w:eastAsia="Times New Roman" w:hAnsi="Tahoma" w:cs="Tahoma"/>
          <w:sz w:val="18"/>
          <w:szCs w:val="18"/>
          <w:u w:val="single"/>
          <w:lang w:eastAsia="pl-PL"/>
        </w:rPr>
        <w:br/>
        <w:t>Należy podać uzasadnienie faktyczne i prawne wyboru trybu oraz wyjaśnić, dlaczego udzielenie zamówienia jest zgodne z przepisami. </w:t>
      </w:r>
    </w:p>
    <w:p w:rsidR="00D03566" w:rsidRPr="00D03566" w:rsidRDefault="00D03566" w:rsidP="00D03566">
      <w:pPr>
        <w:spacing w:after="24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35F75" w:rsidRDefault="00D03566" w:rsidP="00D03566">
      <w:r w:rsidRPr="00D035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01C2752F" wp14:editId="54C211EE">
            <wp:extent cx="152400" cy="152400"/>
            <wp:effectExtent l="0" t="0" r="0" b="0"/>
            <wp:docPr id="4" name="Obraz 4" descr="Zwiększ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ększ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5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35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1C16453F" wp14:editId="36D16A59">
            <wp:extent cx="152400" cy="152400"/>
            <wp:effectExtent l="0" t="0" r="0" b="0"/>
            <wp:docPr id="5" name="Obraz 5" descr="Ustaw domyślny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taw domyślny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5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035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1D6B4C12" wp14:editId="69E5B58F">
            <wp:extent cx="152400" cy="152400"/>
            <wp:effectExtent l="0" t="0" r="0" b="0"/>
            <wp:docPr id="6" name="Obraz 6" descr="Zmniejsz rozmiar czcionk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mniejsz rozmiar czcionk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66"/>
    <w:rsid w:val="00C35F75"/>
    <w:rsid w:val="00D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DDF7B-8910-40BE-8B5C-F41EB05B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3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9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382874f4-d0dc-4c5a-8c2f-48aad3997131&amp;path=2016\12\20161229\375457_201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</cp:revision>
  <dcterms:created xsi:type="dcterms:W3CDTF">2016-12-29T09:34:00Z</dcterms:created>
  <dcterms:modified xsi:type="dcterms:W3CDTF">2016-12-29T09:34:00Z</dcterms:modified>
</cp:coreProperties>
</file>